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CC" w:rsidRDefault="00B33305" w:rsidP="007A49CC">
      <w:pPr>
        <w:pStyle w:val="a7"/>
        <w:spacing w:before="1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498E">
        <w:rPr>
          <w:rFonts w:ascii="Times New Roman" w:hAnsi="Times New Roman" w:cs="Times New Roman"/>
          <w:b/>
          <w:sz w:val="28"/>
          <w:szCs w:val="28"/>
          <w:lang w:eastAsia="ru-RU"/>
        </w:rPr>
        <w:t>Восприятие цвета у детей дошкольного возраста</w:t>
      </w:r>
      <w:r w:rsidR="00260DA5" w:rsidRPr="006A49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A498E">
        <w:rPr>
          <w:b/>
          <w:sz w:val="28"/>
          <w:szCs w:val="28"/>
          <w:lang w:eastAsia="ru-RU"/>
        </w:rPr>
        <w:t> </w:t>
      </w:r>
      <w:r w:rsidRPr="006A498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73DB8" w:rsidRDefault="002A0B94" w:rsidP="007A49CC">
      <w:pPr>
        <w:pStyle w:val="a7"/>
        <w:spacing w:before="1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учитель-дефектолог Тимофеева Т.Л..</w:t>
      </w:r>
    </w:p>
    <w:p w:rsidR="00401991" w:rsidRDefault="00401991" w:rsidP="00401991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401991" w:rsidRDefault="00AE6C41" w:rsidP="00401991">
      <w:pPr>
        <w:pStyle w:val="a4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401991">
        <w:rPr>
          <w:sz w:val="28"/>
          <w:szCs w:val="28"/>
        </w:rPr>
        <w:t>В последнее время</w:t>
      </w:r>
      <w:r w:rsidR="00E6073F" w:rsidRPr="00401991">
        <w:rPr>
          <w:sz w:val="28"/>
          <w:szCs w:val="28"/>
        </w:rPr>
        <w:t xml:space="preserve"> специалисты </w:t>
      </w:r>
      <w:r w:rsidR="00E6073F" w:rsidRPr="00401991">
        <w:rPr>
          <w:sz w:val="28"/>
          <w:szCs w:val="28"/>
        </w:rPr>
        <w:t>комиссии</w:t>
      </w:r>
      <w:r w:rsidR="00E6073F" w:rsidRPr="00401991">
        <w:rPr>
          <w:sz w:val="28"/>
          <w:szCs w:val="28"/>
        </w:rPr>
        <w:t xml:space="preserve"> при обследовании дошкольников  стали отмечать, что  у отдельных детей </w:t>
      </w:r>
      <w:proofErr w:type="spellStart"/>
      <w:r w:rsidR="00E6073F" w:rsidRPr="00401991">
        <w:rPr>
          <w:sz w:val="28"/>
          <w:szCs w:val="28"/>
        </w:rPr>
        <w:t>цветовосприятие</w:t>
      </w:r>
      <w:proofErr w:type="spellEnd"/>
      <w:r w:rsidR="00E6073F" w:rsidRPr="00401991">
        <w:rPr>
          <w:sz w:val="28"/>
          <w:szCs w:val="28"/>
        </w:rPr>
        <w:t xml:space="preserve"> не сформировано или находится в стадии развития.</w:t>
      </w:r>
      <w:r w:rsidR="00401991" w:rsidRPr="00401991">
        <w:rPr>
          <w:sz w:val="28"/>
          <w:szCs w:val="28"/>
        </w:rPr>
        <w:t xml:space="preserve"> Ребёнок в жизни сталкивается с многообразием форм, красок и других свой</w:t>
      </w:r>
      <w:proofErr w:type="gramStart"/>
      <w:r w:rsidR="00401991" w:rsidRPr="00401991">
        <w:rPr>
          <w:sz w:val="28"/>
          <w:szCs w:val="28"/>
        </w:rPr>
        <w:t>ств пр</w:t>
      </w:r>
      <w:proofErr w:type="gramEnd"/>
      <w:r w:rsidR="00401991" w:rsidRPr="00401991">
        <w:rPr>
          <w:sz w:val="28"/>
          <w:szCs w:val="28"/>
        </w:rPr>
        <w:t xml:space="preserve">едметов, в частности игрушек и предметов домашнего обихода. И, конечно, каждый ребёнок, даже без целенаправленного воспитания, так или </w:t>
      </w:r>
      <w:proofErr w:type="gramStart"/>
      <w:r w:rsidR="00401991" w:rsidRPr="00401991">
        <w:rPr>
          <w:sz w:val="28"/>
          <w:szCs w:val="28"/>
        </w:rPr>
        <w:t>иначе</w:t>
      </w:r>
      <w:proofErr w:type="gramEnd"/>
      <w:r w:rsidR="00401991" w:rsidRPr="00401991">
        <w:rPr>
          <w:sz w:val="28"/>
          <w:szCs w:val="28"/>
        </w:rPr>
        <w:t xml:space="preserve"> воспринимает всё это. Но если усвоение происходит стихийно, без разумного педагогического руководства взрослых, оно нередко оказывается поверхностным, неполноценным. </w:t>
      </w:r>
    </w:p>
    <w:p w:rsidR="00B33305" w:rsidRPr="00AD4245" w:rsidRDefault="00B33305" w:rsidP="00401991">
      <w:pPr>
        <w:pStyle w:val="a4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AD4245">
        <w:rPr>
          <w:sz w:val="28"/>
          <w:szCs w:val="28"/>
        </w:rPr>
        <w:t xml:space="preserve">Цвет </w:t>
      </w:r>
      <w:r w:rsidRPr="00AD4245">
        <w:rPr>
          <w:sz w:val="28"/>
          <w:szCs w:val="28"/>
        </w:rPr>
        <w:softHyphen/>
        <w:t>-  это яркая сторона детства. Дети</w:t>
      </w:r>
      <w:r w:rsidR="00E6073F">
        <w:rPr>
          <w:sz w:val="28"/>
          <w:szCs w:val="28"/>
        </w:rPr>
        <w:t xml:space="preserve"> любят цвет, реагируют на него, </w:t>
      </w:r>
      <w:r w:rsidRPr="00AD4245">
        <w:rPr>
          <w:sz w:val="28"/>
          <w:szCs w:val="28"/>
        </w:rPr>
        <w:t>увлекаются и играют с ним. Знакомство с ц</w:t>
      </w:r>
      <w:r w:rsidR="00E6073F">
        <w:rPr>
          <w:sz w:val="28"/>
          <w:szCs w:val="28"/>
        </w:rPr>
        <w:t xml:space="preserve">ветом помогает им полнее и ярче </w:t>
      </w:r>
      <w:r w:rsidRPr="00AD4245">
        <w:rPr>
          <w:sz w:val="28"/>
          <w:szCs w:val="28"/>
        </w:rPr>
        <w:t>воспринимать предметы и явления окружающего мира, развивает наблюдательность, мышление, обогащает речь. Сначала дети оперируют ограниченной палитрой, которая рас</w:t>
      </w:r>
      <w:r w:rsidR="00B0569F" w:rsidRPr="00AD4245">
        <w:rPr>
          <w:sz w:val="28"/>
          <w:szCs w:val="28"/>
        </w:rPr>
        <w:t>ширяется по мере их взросления</w:t>
      </w:r>
      <w:r w:rsidRPr="00AD4245">
        <w:rPr>
          <w:sz w:val="28"/>
          <w:szCs w:val="28"/>
        </w:rPr>
        <w:t xml:space="preserve">. Путь знакомства детей с цветом </w:t>
      </w:r>
      <w:r w:rsidRPr="00AD4245">
        <w:rPr>
          <w:sz w:val="28"/>
          <w:szCs w:val="28"/>
        </w:rPr>
        <w:softHyphen/>
        <w:t>– это путь непосредственного восприятия цвета в связи с окружающим миром, в единстве с обозначающим его словом.</w:t>
      </w:r>
    </w:p>
    <w:p w:rsidR="00B33305" w:rsidRPr="00AD4245" w:rsidRDefault="00B33305" w:rsidP="00E6073F">
      <w:pPr>
        <w:pStyle w:val="a7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42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Цвет — одна из первоначальных характеристик, которую начинает различать ребёнок после рождения. В жизни маленького человека цвета — одно из самых богатых и уникальных украшений его жизни. </w:t>
      </w:r>
    </w:p>
    <w:p w:rsidR="00B33305" w:rsidRPr="00AD4245" w:rsidRDefault="00B33305" w:rsidP="00373DB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цвета – важнейшая ступень сенсорного развит</w:t>
      </w:r>
      <w:r w:rsidR="00B0569F"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>ия ребёнка, его мыслительной</w:t>
      </w: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 Это не так просто – признать расцветку как свойство предмета, назвать её и узнать в другом предмете. Известно, что новорождённый примерно до полутора месяцев не различает цвета и формы окружающей среды. Он видит всё в чёрно-белой гамме и расплывчато.</w:t>
      </w:r>
    </w:p>
    <w:p w:rsidR="004C254A" w:rsidRPr="00AD4245" w:rsidRDefault="00B33305" w:rsidP="00E6073F">
      <w:pPr>
        <w:pStyle w:val="a7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D4245">
        <w:rPr>
          <w:rStyle w:val="c0"/>
          <w:rFonts w:ascii="Times New Roman" w:hAnsi="Times New Roman" w:cs="Times New Roman"/>
          <w:sz w:val="28"/>
          <w:szCs w:val="28"/>
        </w:rPr>
        <w:t xml:space="preserve">Восприятие цвета отличается от восприятия формы и величины, прежде всего тем, что свойство не может быть выделено путем проб и ошибок. Цвет нужно обязательно увидеть, т.е. при восприятии цвета можно пользоваться только зрительной ориентировкой. </w:t>
      </w:r>
    </w:p>
    <w:p w:rsidR="0054611D" w:rsidRPr="00AD4245" w:rsidRDefault="00B33305" w:rsidP="00AE6C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45">
        <w:rPr>
          <w:rStyle w:val="c0"/>
          <w:rFonts w:ascii="Times New Roman" w:hAnsi="Times New Roman" w:cs="Times New Roman"/>
          <w:sz w:val="28"/>
          <w:szCs w:val="28"/>
        </w:rPr>
        <w:t xml:space="preserve">На первом этапе при определении цвета большую роль играет </w:t>
      </w:r>
      <w:proofErr w:type="spellStart"/>
      <w:r w:rsidRPr="00AD4245">
        <w:rPr>
          <w:rStyle w:val="c0"/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AD4245">
        <w:rPr>
          <w:rStyle w:val="c0"/>
          <w:rFonts w:ascii="Times New Roman" w:hAnsi="Times New Roman" w:cs="Times New Roman"/>
          <w:sz w:val="28"/>
          <w:szCs w:val="28"/>
        </w:rPr>
        <w:t xml:space="preserve"> (сопоставление путем приложения,  когда два цвета вплотную прилегают друг к другу, и ребенок может увидеть их одинаковость или неодинаковость). Первые игры и упражнения должны проводиться с предметами, резко различными по цвету.</w:t>
      </w:r>
      <w:r w:rsidR="00C04D2E" w:rsidRPr="00AD4245">
        <w:rPr>
          <w:rStyle w:val="c0"/>
          <w:rFonts w:ascii="Times New Roman" w:hAnsi="Times New Roman" w:cs="Times New Roman"/>
          <w:sz w:val="28"/>
          <w:szCs w:val="28"/>
        </w:rPr>
        <w:t xml:space="preserve"> Для этого подбираются предметы, которые различаются по форме. Это могут быть шары, кубики, кегли, плоские предметы разнообразной формы. Ребёнок прикладывает образец к предметам и находит по цвету «такой же». </w:t>
      </w:r>
      <w:r w:rsidR="005639AD" w:rsidRPr="00AD4245">
        <w:rPr>
          <w:rStyle w:val="c0"/>
          <w:rFonts w:ascii="Times New Roman" w:hAnsi="Times New Roman" w:cs="Times New Roman"/>
          <w:sz w:val="28"/>
          <w:szCs w:val="28"/>
        </w:rPr>
        <w:t>Когда ребенок научится определять цвета при их непосредственном контакте, т.е. путем  наложения и приложения, целесообразно переходить к выбору по образцу («Д</w:t>
      </w:r>
      <w:r w:rsidR="00AE6C41">
        <w:rPr>
          <w:rStyle w:val="c0"/>
          <w:rFonts w:ascii="Times New Roman" w:hAnsi="Times New Roman" w:cs="Times New Roman"/>
          <w:sz w:val="28"/>
          <w:szCs w:val="28"/>
        </w:rPr>
        <w:t>ай такой же», «Покажи такой же»</w:t>
      </w:r>
      <w:r w:rsidR="0054611D" w:rsidRPr="00AD4245">
        <w:rPr>
          <w:rStyle w:val="c0"/>
          <w:rFonts w:ascii="Times New Roman" w:hAnsi="Times New Roman" w:cs="Times New Roman"/>
          <w:sz w:val="28"/>
          <w:szCs w:val="28"/>
        </w:rPr>
        <w:t xml:space="preserve">). Постепенно цветовой перепад будет все меньшим, </w:t>
      </w:r>
      <w:r w:rsidR="0054611D" w:rsidRPr="00AD4245">
        <w:rPr>
          <w:rStyle w:val="c0"/>
          <w:rFonts w:ascii="Times New Roman" w:hAnsi="Times New Roman" w:cs="Times New Roman"/>
          <w:sz w:val="28"/>
          <w:szCs w:val="28"/>
        </w:rPr>
        <w:lastRenderedPageBreak/>
        <w:t>и уже на расстоянии будут различаться цвета.  Поскольку и восприятие цвета, и различение не всегда связаны со знанием названий цвета, в задания можно включать любые цвета и оттенки.</w:t>
      </w:r>
    </w:p>
    <w:p w:rsidR="00873AA3" w:rsidRPr="00AD4245" w:rsidRDefault="00C04D2E" w:rsidP="00373DB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245">
        <w:rPr>
          <w:rStyle w:val="c0"/>
          <w:rFonts w:ascii="Times New Roman" w:hAnsi="Times New Roman" w:cs="Times New Roman"/>
          <w:sz w:val="28"/>
          <w:szCs w:val="28"/>
        </w:rPr>
        <w:t>Следующий этап –</w:t>
      </w:r>
      <w:r w:rsidR="00AE6C4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D4245">
        <w:rPr>
          <w:rStyle w:val="c0"/>
          <w:rFonts w:ascii="Times New Roman" w:hAnsi="Times New Roman" w:cs="Times New Roman"/>
          <w:sz w:val="28"/>
          <w:szCs w:val="28"/>
        </w:rPr>
        <w:t>формир</w:t>
      </w:r>
      <w:r w:rsidR="00873AA3" w:rsidRPr="00AD4245">
        <w:rPr>
          <w:rStyle w:val="c0"/>
          <w:rFonts w:ascii="Times New Roman" w:hAnsi="Times New Roman" w:cs="Times New Roman"/>
          <w:sz w:val="28"/>
          <w:szCs w:val="28"/>
        </w:rPr>
        <w:t>уем понятия определённых цветов.</w:t>
      </w:r>
      <w:r w:rsidRPr="00AD424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При этом детей следует</w:t>
      </w:r>
      <w:r w:rsidR="00373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 xml:space="preserve">знакомить с реальным, основным цветом предметов: </w:t>
      </w:r>
      <w:r w:rsidR="00873AA3" w:rsidRPr="00AD4245">
        <w:rPr>
          <w:rFonts w:ascii="Times New Roman" w:hAnsi="Times New Roman" w:cs="Times New Roman"/>
          <w:sz w:val="28"/>
          <w:szCs w:val="28"/>
          <w:lang w:eastAsia="ru-RU"/>
        </w:rPr>
        <w:t xml:space="preserve">зелёные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трава, листья на деревьях, ёлочка</w:t>
      </w:r>
      <w:r w:rsidR="00873AA3" w:rsidRPr="00AD4245">
        <w:rPr>
          <w:rFonts w:ascii="Times New Roman" w:hAnsi="Times New Roman" w:cs="Times New Roman"/>
          <w:sz w:val="28"/>
          <w:szCs w:val="28"/>
          <w:lang w:eastAsia="ru-RU"/>
        </w:rPr>
        <w:t>. В игр</w:t>
      </w:r>
      <w:r w:rsidR="00AE6C41">
        <w:rPr>
          <w:rFonts w:ascii="Times New Roman" w:hAnsi="Times New Roman" w:cs="Times New Roman"/>
          <w:sz w:val="28"/>
          <w:szCs w:val="28"/>
          <w:lang w:eastAsia="ru-RU"/>
        </w:rPr>
        <w:t>ах дети знакомятся с основными </w:t>
      </w:r>
      <w:r w:rsidR="00873AA3" w:rsidRPr="00AD4245">
        <w:rPr>
          <w:rFonts w:ascii="Times New Roman" w:hAnsi="Times New Roman" w:cs="Times New Roman"/>
          <w:sz w:val="28"/>
          <w:szCs w:val="28"/>
          <w:lang w:eastAsia="ru-RU"/>
        </w:rPr>
        <w:t xml:space="preserve">цветами и их оттенками в определённой последовательности. Сначала дети осваивают контрастные основные цвета (красный, желтый, синий). Затем учатся различать ещё несколько цветов (оранжевый, зелёный, черный), приучаясь подбирать похожий цвет. </w:t>
      </w:r>
      <w:r w:rsidR="00873AA3"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>Двухлетний малыш способен различать основные цвета, в три-четыре года – с оттенками. В пять-семь лет нужно избавляться от шаблонов восприятия «трава зелёная, солнце жёлтое», развивая и углубляя знания об оттенках и, вместе с тем, о мироустройстве. Необходимо помочь ребёнку понять различия, например, между красным, оранжевым и жёлтым, а также объяснить и показать, какие цвета образуются при смешивании с другими.</w:t>
      </w:r>
    </w:p>
    <w:p w:rsidR="006A498E" w:rsidRDefault="00FA225F" w:rsidP="00260D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четырём годам дети начинают различать светлоту, выражая эти отношения словами: «тёмное», «светлое». Занятие продуктивной </w:t>
      </w:r>
      <w:r w:rsidR="00AE6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изобразительной </w:t>
      </w: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 w:rsidR="00AE6C4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(рисование, лепка), экспериментальная деятель</w:t>
      </w:r>
      <w:r w:rsidR="002A0B94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</w:t>
      </w:r>
      <w:r w:rsidR="00AE6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даёт</w:t>
      </w: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познакомить детей с изменяемостью цветовых тонов по светлоте и, естественно, с назва</w:t>
      </w:r>
      <w:r w:rsidR="00E71696"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>ниями оттенков. Лучше запоминают</w:t>
      </w: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696"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названия цветов спектра и ос</w:t>
      </w:r>
      <w:r w:rsidR="00AE6C41">
        <w:rPr>
          <w:rFonts w:ascii="Times New Roman" w:hAnsi="Times New Roman" w:cs="Times New Roman"/>
          <w:sz w:val="28"/>
          <w:szCs w:val="28"/>
          <w:shd w:val="clear" w:color="auto" w:fill="FFFFFF"/>
        </w:rPr>
        <w:t>обенно их оттенки, если получают</w:t>
      </w: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оттенки самостоятельно путём экспериментирования или простого смешения красок.</w:t>
      </w:r>
    </w:p>
    <w:p w:rsidR="00FA225F" w:rsidRPr="002A0B94" w:rsidRDefault="00E71696" w:rsidP="002A0B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4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E6C41">
        <w:rPr>
          <w:rFonts w:ascii="Times New Roman" w:hAnsi="Times New Roman" w:cs="Times New Roman"/>
          <w:sz w:val="28"/>
          <w:szCs w:val="28"/>
          <w:lang w:eastAsia="ru-RU"/>
        </w:rPr>
        <w:t>енсорное развитие и развитие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чувства ц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>вета у дошкольников через игру 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очень эффективно. Дидактические игры</w:t>
      </w:r>
      <w:r w:rsidR="00AE6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>ладают большими возможностями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. В процессе р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>азнообразных дидактических игр 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 xml:space="preserve">дети учатся выделять цвет предметов, называть цвета </w:t>
      </w:r>
      <w:r w:rsidR="00AE6C41">
        <w:rPr>
          <w:rFonts w:ascii="Times New Roman" w:hAnsi="Times New Roman" w:cs="Times New Roman"/>
          <w:sz w:val="28"/>
          <w:szCs w:val="28"/>
          <w:lang w:eastAsia="ru-RU"/>
        </w:rPr>
        <w:t>и оттенки, сравнивать предметы 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по цвету, группировать их по сходству цвета, диффе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>ренцировать по основному цвету 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 xml:space="preserve">и оттенкам. </w:t>
      </w: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дети начинают справляться с группировкой предметов по цветовому признаку, предлагаются различные  дидактические игры: «Цветное домино», «Цветное лото», «Цветные полоски» и т.д., а так же игры с сюжетным содержанием: «Подбери клоуну шарик», «Спрячь мышку», «Подари кукле бусы», «Поставь букет в вазу» и т. д. Цель этих игр – научить обобщать предметы по сюжету или цвету. Таким образом</w:t>
      </w:r>
      <w:r w:rsidR="002A0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проходит работа по закреплению названия цвета.</w:t>
      </w:r>
      <w:r w:rsidR="002A0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B94" w:rsidRPr="00AD4245">
        <w:rPr>
          <w:rStyle w:val="c0"/>
          <w:rFonts w:ascii="Times New Roman" w:hAnsi="Times New Roman" w:cs="Times New Roman"/>
          <w:sz w:val="28"/>
          <w:szCs w:val="28"/>
        </w:rPr>
        <w:t>На основе восприятия цвета формируются  и представления о цвете, благодаря чему дети смогут применять его в своей деятельности (изобразительной, трудовой, игровой), использовать цвет как сигнал к действию в быту (например, понимать сигналы светофора).</w:t>
      </w:r>
    </w:p>
    <w:p w:rsidR="00873AA3" w:rsidRPr="00AD4245" w:rsidRDefault="00E71696" w:rsidP="00AE6C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45">
        <w:rPr>
          <w:rFonts w:ascii="Times New Roman" w:hAnsi="Times New Roman" w:cs="Times New Roman"/>
          <w:sz w:val="28"/>
          <w:szCs w:val="28"/>
        </w:rPr>
        <w:t>Также для успешного формирования представления о цвете следует рассматривать с детьми картины о природе, проводить беседы с детьми, обращая внимание на то, как изобразил природу художник, как нарисовал деревья, кусты, небо и т.д. В процессе обследования каждой картины необходимо подчеркивать, что значимость изображенного явления, художник раскрывает посредством цвета</w:t>
      </w:r>
      <w:r w:rsidR="002A0B94">
        <w:rPr>
          <w:rFonts w:ascii="Times New Roman" w:hAnsi="Times New Roman" w:cs="Times New Roman"/>
          <w:sz w:val="28"/>
          <w:szCs w:val="28"/>
        </w:rPr>
        <w:t>.</w:t>
      </w:r>
    </w:p>
    <w:p w:rsidR="00E71696" w:rsidRPr="00AD4245" w:rsidRDefault="00E71696" w:rsidP="002A0B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45">
        <w:rPr>
          <w:rFonts w:ascii="Times New Roman" w:hAnsi="Times New Roman" w:cs="Times New Roman"/>
          <w:sz w:val="28"/>
          <w:szCs w:val="28"/>
        </w:rPr>
        <w:lastRenderedPageBreak/>
        <w:t>Детям пятого года жизни следует</w:t>
      </w:r>
      <w:r w:rsidR="002A0B94">
        <w:rPr>
          <w:rFonts w:ascii="Times New Roman" w:hAnsi="Times New Roman" w:cs="Times New Roman"/>
          <w:sz w:val="28"/>
          <w:szCs w:val="28"/>
        </w:rPr>
        <w:t xml:space="preserve"> предлагать строки стихотворений</w:t>
      </w:r>
      <w:r w:rsidRPr="00AD4245">
        <w:rPr>
          <w:rFonts w:ascii="Times New Roman" w:hAnsi="Times New Roman" w:cs="Times New Roman"/>
          <w:sz w:val="28"/>
          <w:szCs w:val="28"/>
        </w:rPr>
        <w:t xml:space="preserve"> с описанием одного конкретного образа в конкретной ситуации или несложного явления природы. Желательно, чтобы описанный в них образ отличался конкретностью, несложными для изображения признаками.</w:t>
      </w:r>
    </w:p>
    <w:p w:rsidR="00C04D2E" w:rsidRDefault="00FA225F" w:rsidP="00AE6C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245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Дошкольный возраст является периодом </w:t>
      </w:r>
      <w:proofErr w:type="gramStart"/>
      <w:r w:rsidRPr="00AD4245">
        <w:rPr>
          <w:rFonts w:ascii="Times New Roman" w:hAnsi="Times New Roman" w:cs="Times New Roman"/>
          <w:sz w:val="28"/>
          <w:szCs w:val="28"/>
          <w:lang w:eastAsia="ru-RU"/>
        </w:rPr>
        <w:t>интенсивного</w:t>
      </w:r>
      <w:proofErr w:type="gramEnd"/>
      <w:r w:rsidRPr="00AD4245">
        <w:rPr>
          <w:rFonts w:ascii="Times New Roman" w:hAnsi="Times New Roman" w:cs="Times New Roman"/>
          <w:sz w:val="28"/>
          <w:szCs w:val="28"/>
          <w:lang w:eastAsia="ru-RU"/>
        </w:rPr>
        <w:br/>
        <w:t>сенсорного развития ребенка. Исследования показыв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>ают, что чувство цвета включает</w:t>
      </w:r>
      <w:r w:rsidR="00AE6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в себя восприятие цвета в окружающей жизни и ис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>кусстве, умение передавать цвет</w:t>
      </w:r>
      <w:r w:rsidR="00AE6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 xml:space="preserve">при создании образа в рисунке, аппликации; подбирать 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 xml:space="preserve">цвета, оттенки и создавать их в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изобразительной деятельности с целью создания цве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 xml:space="preserve">тового образа, а также выражать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индивидуальное отношение к цвету. Чувст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 xml:space="preserve">во цвета </w:t>
      </w:r>
      <w:r w:rsidR="00AE6C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не только проявление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художественных способностей человека, но и способность отражения </w:t>
      </w:r>
      <w:r w:rsidR="006A498E">
        <w:rPr>
          <w:rFonts w:ascii="Times New Roman" w:hAnsi="Times New Roman" w:cs="Times New Roman"/>
          <w:sz w:val="28"/>
          <w:szCs w:val="28"/>
          <w:lang w:eastAsia="ru-RU"/>
        </w:rPr>
        <w:t xml:space="preserve">им </w:t>
      </w:r>
      <w:r w:rsidRPr="00AD4245">
        <w:rPr>
          <w:rFonts w:ascii="Times New Roman" w:hAnsi="Times New Roman" w:cs="Times New Roman"/>
          <w:sz w:val="28"/>
          <w:szCs w:val="28"/>
          <w:lang w:eastAsia="ru-RU"/>
        </w:rPr>
        <w:t>окружающего мира.</w:t>
      </w:r>
    </w:p>
    <w:p w:rsidR="00401991" w:rsidRDefault="00401991" w:rsidP="00AE6C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E46" w:rsidRDefault="00401991" w:rsidP="00AE6C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Литература по теме:</w:t>
      </w:r>
    </w:p>
    <w:p w:rsidR="00584E46" w:rsidRPr="00401991" w:rsidRDefault="00584E46" w:rsidP="0040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01991">
        <w:rPr>
          <w:color w:val="000000"/>
          <w:sz w:val="28"/>
          <w:szCs w:val="28"/>
        </w:rPr>
        <w:t>Визер</w:t>
      </w:r>
      <w:proofErr w:type="spellEnd"/>
      <w:r w:rsidRPr="00401991">
        <w:rPr>
          <w:color w:val="000000"/>
          <w:sz w:val="28"/>
          <w:szCs w:val="28"/>
        </w:rPr>
        <w:t xml:space="preserve"> В.В. Живописная грамота. Система цвета в изобразительном искусстве. / В.В </w:t>
      </w:r>
      <w:proofErr w:type="spellStart"/>
      <w:r w:rsidRPr="00401991">
        <w:rPr>
          <w:color w:val="000000"/>
          <w:sz w:val="28"/>
          <w:szCs w:val="28"/>
        </w:rPr>
        <w:t>Визер</w:t>
      </w:r>
      <w:proofErr w:type="spellEnd"/>
      <w:r w:rsidRPr="00401991">
        <w:rPr>
          <w:color w:val="000000"/>
          <w:sz w:val="28"/>
          <w:szCs w:val="28"/>
        </w:rPr>
        <w:t xml:space="preserve">. - </w:t>
      </w:r>
      <w:proofErr w:type="spellStart"/>
      <w:r w:rsidRPr="00401991">
        <w:rPr>
          <w:color w:val="000000"/>
          <w:sz w:val="28"/>
          <w:szCs w:val="28"/>
        </w:rPr>
        <w:t>сПб</w:t>
      </w:r>
      <w:proofErr w:type="spellEnd"/>
      <w:r w:rsidRPr="00401991">
        <w:rPr>
          <w:color w:val="000000"/>
          <w:sz w:val="28"/>
          <w:szCs w:val="28"/>
        </w:rPr>
        <w:t>.: Питер, 2013.-C. 195.</w:t>
      </w:r>
    </w:p>
    <w:p w:rsidR="00401991" w:rsidRPr="00401991" w:rsidRDefault="00401991" w:rsidP="0040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01991">
        <w:rPr>
          <w:color w:val="333333"/>
          <w:sz w:val="28"/>
          <w:szCs w:val="28"/>
          <w:shd w:val="clear" w:color="auto" w:fill="FFFFFF"/>
        </w:rPr>
        <w:t>Гнайкова</w:t>
      </w:r>
      <w:proofErr w:type="spellEnd"/>
      <w:r w:rsidRPr="00401991">
        <w:rPr>
          <w:color w:val="333333"/>
          <w:sz w:val="28"/>
          <w:szCs w:val="28"/>
          <w:shd w:val="clear" w:color="auto" w:fill="FFFFFF"/>
        </w:rPr>
        <w:t xml:space="preserve"> Н. В. Формирование у детей дошкольного возраста </w:t>
      </w:r>
      <w:proofErr w:type="spellStart"/>
      <w:r w:rsidRPr="00401991">
        <w:rPr>
          <w:color w:val="333333"/>
          <w:sz w:val="28"/>
          <w:szCs w:val="28"/>
          <w:shd w:val="clear" w:color="auto" w:fill="FFFFFF"/>
        </w:rPr>
        <w:t>цветовосприятия</w:t>
      </w:r>
      <w:proofErr w:type="spellEnd"/>
      <w:r w:rsidRPr="00401991">
        <w:rPr>
          <w:color w:val="333333"/>
          <w:sz w:val="28"/>
          <w:szCs w:val="28"/>
          <w:shd w:val="clear" w:color="auto" w:fill="FFFFFF"/>
        </w:rPr>
        <w:t xml:space="preserve"> и цветоразличения в условиях ДОУ // Молодой ученый. — 2017. — №11.1.</w:t>
      </w:r>
    </w:p>
    <w:p w:rsidR="00584E46" w:rsidRPr="00401991" w:rsidRDefault="00584E46" w:rsidP="0040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01991">
        <w:rPr>
          <w:color w:val="000000"/>
          <w:sz w:val="28"/>
          <w:szCs w:val="28"/>
        </w:rPr>
        <w:t>Гуреева</w:t>
      </w:r>
      <w:proofErr w:type="spellEnd"/>
      <w:r w:rsidRPr="00401991">
        <w:rPr>
          <w:color w:val="000000"/>
          <w:sz w:val="28"/>
          <w:szCs w:val="28"/>
        </w:rPr>
        <w:t xml:space="preserve"> И. В. Игра на занятиях по изобразительной деятельности. Подготовительная группа. / И. В. </w:t>
      </w:r>
      <w:proofErr w:type="spellStart"/>
      <w:r w:rsidRPr="00401991">
        <w:rPr>
          <w:color w:val="000000"/>
          <w:sz w:val="28"/>
          <w:szCs w:val="28"/>
        </w:rPr>
        <w:t>Гуреева</w:t>
      </w:r>
      <w:proofErr w:type="spellEnd"/>
      <w:r w:rsidRPr="00401991">
        <w:rPr>
          <w:color w:val="000000"/>
          <w:sz w:val="28"/>
          <w:szCs w:val="28"/>
        </w:rPr>
        <w:t>.- Волгоград ИТД «Корифей», 2012. – C.158.</w:t>
      </w:r>
    </w:p>
    <w:p w:rsidR="00584E46" w:rsidRPr="00401991" w:rsidRDefault="00584E46" w:rsidP="0040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01991">
        <w:rPr>
          <w:color w:val="000000"/>
          <w:sz w:val="28"/>
          <w:szCs w:val="28"/>
        </w:rPr>
        <w:t xml:space="preserve">Дубровская Н. В. Игры с цветом. Знакомство дошкольников 5-7 лет с основами </w:t>
      </w:r>
      <w:proofErr w:type="spellStart"/>
      <w:r w:rsidRPr="00401991">
        <w:rPr>
          <w:color w:val="000000"/>
          <w:sz w:val="28"/>
          <w:szCs w:val="28"/>
        </w:rPr>
        <w:t>цветоведения</w:t>
      </w:r>
      <w:proofErr w:type="spellEnd"/>
      <w:r w:rsidRPr="00401991">
        <w:rPr>
          <w:color w:val="000000"/>
          <w:sz w:val="28"/>
          <w:szCs w:val="28"/>
        </w:rPr>
        <w:t>. / Н. В. Дубровская. - Санкт-Петербург «Детство-Пресс», 2011. C.76.</w:t>
      </w:r>
    </w:p>
    <w:p w:rsidR="00584E46" w:rsidRPr="00401991" w:rsidRDefault="00584E46" w:rsidP="0040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01991">
        <w:rPr>
          <w:color w:val="000000"/>
          <w:sz w:val="28"/>
          <w:szCs w:val="28"/>
        </w:rPr>
        <w:t>Евдокимова М. М. Учимся рисовать красками. / Евдокимова М. М. - М. «Дрофа», 2012.- C. 32.</w:t>
      </w:r>
    </w:p>
    <w:p w:rsidR="00584E46" w:rsidRPr="00401991" w:rsidRDefault="00584E46" w:rsidP="0040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01991">
        <w:rPr>
          <w:color w:val="000000"/>
          <w:sz w:val="28"/>
          <w:szCs w:val="28"/>
        </w:rPr>
        <w:t xml:space="preserve">Комарова Т. С. Цвет в детском изобразительном творчестве дошкольников. / Комарова Т. С. , </w:t>
      </w:r>
      <w:proofErr w:type="spellStart"/>
      <w:r w:rsidRPr="00401991">
        <w:rPr>
          <w:color w:val="000000"/>
          <w:sz w:val="28"/>
          <w:szCs w:val="28"/>
        </w:rPr>
        <w:t>Размыслова</w:t>
      </w:r>
      <w:proofErr w:type="spellEnd"/>
      <w:r w:rsidRPr="00401991">
        <w:rPr>
          <w:color w:val="000000"/>
          <w:sz w:val="28"/>
          <w:szCs w:val="28"/>
        </w:rPr>
        <w:t xml:space="preserve"> А. В.- М. Педагогическое общество России.2011.-С.-152.</w:t>
      </w:r>
    </w:p>
    <w:p w:rsidR="00584E46" w:rsidRPr="00401991" w:rsidRDefault="00584E46" w:rsidP="0040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01991">
        <w:rPr>
          <w:color w:val="000000"/>
          <w:sz w:val="28"/>
          <w:szCs w:val="28"/>
        </w:rPr>
        <w:t>Курочкина Н. А. «Дети и пейзажная живопись. Времена года» / Н. А. Курочкина.- М.: «Детство-Пресс»; 2011 г.-C.-272.</w:t>
      </w:r>
    </w:p>
    <w:p w:rsidR="00584E46" w:rsidRPr="00401991" w:rsidRDefault="00584E46" w:rsidP="0040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01991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Образования./Москва</w:t>
      </w:r>
      <w:proofErr w:type="gramStart"/>
      <w:r w:rsidRPr="00401991">
        <w:rPr>
          <w:color w:val="000000"/>
          <w:sz w:val="28"/>
          <w:szCs w:val="28"/>
        </w:rPr>
        <w:t>.-</w:t>
      </w:r>
      <w:proofErr w:type="gramEnd"/>
      <w:r w:rsidRPr="00401991">
        <w:rPr>
          <w:color w:val="000000"/>
          <w:sz w:val="28"/>
          <w:szCs w:val="28"/>
        </w:rPr>
        <w:t>Министерство образования и науки Российской Федерации. 13.06.2014г.</w:t>
      </w:r>
    </w:p>
    <w:p w:rsidR="00584E46" w:rsidRPr="00401991" w:rsidRDefault="00584E46" w:rsidP="004019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AA3" w:rsidRPr="00401991" w:rsidRDefault="00873AA3" w:rsidP="0040199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D2E" w:rsidRPr="00AD4245" w:rsidRDefault="00C04D2E" w:rsidP="00260DA5">
      <w:pPr>
        <w:pStyle w:val="a7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C254A" w:rsidRPr="00AD4245" w:rsidRDefault="004C254A" w:rsidP="00260DA5">
      <w:pPr>
        <w:pStyle w:val="a7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0569F" w:rsidRPr="00AD4245" w:rsidRDefault="00B0569F" w:rsidP="00260DA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69F" w:rsidRPr="00AD4245" w:rsidRDefault="00B0569F" w:rsidP="00260D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0569F" w:rsidRPr="00A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09D3"/>
    <w:multiLevelType w:val="multilevel"/>
    <w:tmpl w:val="2020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32"/>
    <w:rsid w:val="00260DA5"/>
    <w:rsid w:val="002A0B94"/>
    <w:rsid w:val="00373DB8"/>
    <w:rsid w:val="00401991"/>
    <w:rsid w:val="004C254A"/>
    <w:rsid w:val="0054611D"/>
    <w:rsid w:val="005639AD"/>
    <w:rsid w:val="00584E46"/>
    <w:rsid w:val="0060334C"/>
    <w:rsid w:val="006A498E"/>
    <w:rsid w:val="007A49CC"/>
    <w:rsid w:val="00873AA3"/>
    <w:rsid w:val="008F2031"/>
    <w:rsid w:val="00A43B26"/>
    <w:rsid w:val="00AD4245"/>
    <w:rsid w:val="00AE6C41"/>
    <w:rsid w:val="00B0569F"/>
    <w:rsid w:val="00B33305"/>
    <w:rsid w:val="00C04D2E"/>
    <w:rsid w:val="00C95D96"/>
    <w:rsid w:val="00CC77C2"/>
    <w:rsid w:val="00E6073F"/>
    <w:rsid w:val="00E71696"/>
    <w:rsid w:val="00F55232"/>
    <w:rsid w:val="00F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34C"/>
    <w:rPr>
      <w:color w:val="0000FF"/>
      <w:u w:val="single"/>
    </w:rPr>
  </w:style>
  <w:style w:type="paragraph" w:customStyle="1" w:styleId="c2">
    <w:name w:val="c2"/>
    <w:basedOn w:val="a"/>
    <w:rsid w:val="0060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34C"/>
  </w:style>
  <w:style w:type="paragraph" w:styleId="a4">
    <w:name w:val="Normal (Web)"/>
    <w:basedOn w:val="a"/>
    <w:uiPriority w:val="99"/>
    <w:unhideWhenUsed/>
    <w:rsid w:val="008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0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0DA5"/>
    <w:pPr>
      <w:spacing w:after="0" w:line="240" w:lineRule="auto"/>
    </w:pPr>
  </w:style>
  <w:style w:type="character" w:styleId="a8">
    <w:name w:val="Strong"/>
    <w:basedOn w:val="a0"/>
    <w:uiPriority w:val="22"/>
    <w:qFormat/>
    <w:rsid w:val="004019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34C"/>
    <w:rPr>
      <w:color w:val="0000FF"/>
      <w:u w:val="single"/>
    </w:rPr>
  </w:style>
  <w:style w:type="paragraph" w:customStyle="1" w:styleId="c2">
    <w:name w:val="c2"/>
    <w:basedOn w:val="a"/>
    <w:rsid w:val="0060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34C"/>
  </w:style>
  <w:style w:type="paragraph" w:styleId="a4">
    <w:name w:val="Normal (Web)"/>
    <w:basedOn w:val="a"/>
    <w:uiPriority w:val="99"/>
    <w:unhideWhenUsed/>
    <w:rsid w:val="008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0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0DA5"/>
    <w:pPr>
      <w:spacing w:after="0" w:line="240" w:lineRule="auto"/>
    </w:pPr>
  </w:style>
  <w:style w:type="character" w:styleId="a8">
    <w:name w:val="Strong"/>
    <w:basedOn w:val="a0"/>
    <w:uiPriority w:val="22"/>
    <w:qFormat/>
    <w:rsid w:val="0040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0225">
          <w:blockQuote w:val="1"/>
          <w:marLeft w:val="5684"/>
          <w:marRight w:val="5684"/>
          <w:marTop w:val="750"/>
          <w:marBottom w:val="75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479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001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361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898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86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830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50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103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2018-05-17T11:41:00Z</dcterms:created>
  <dcterms:modified xsi:type="dcterms:W3CDTF">2019-03-24T12:04:00Z</dcterms:modified>
</cp:coreProperties>
</file>